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583A61" w14:textId="77777777" w:rsidR="00662ABE" w:rsidRDefault="00662ABE" w:rsidP="00D8040B">
      <w:pPr>
        <w:spacing w:after="120"/>
        <w:rPr>
          <w:rFonts w:ascii="Arial" w:hAnsi="Arial" w:cs="Arial"/>
          <w:b/>
        </w:rPr>
      </w:pPr>
    </w:p>
    <w:p w14:paraId="5FC483D6" w14:textId="433D4B4C" w:rsidR="00D8040B" w:rsidRDefault="00B640D8" w:rsidP="00D8040B">
      <w:pPr>
        <w:spacing w:after="120"/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Mural</w:t>
      </w:r>
      <w:proofErr w:type="spellEnd"/>
      <w:r>
        <w:rPr>
          <w:rFonts w:ascii="Arial" w:hAnsi="Arial" w:cs="Arial"/>
          <w:b/>
        </w:rPr>
        <w:t xml:space="preserve"> </w:t>
      </w:r>
      <w:proofErr w:type="spellStart"/>
      <w:r>
        <w:rPr>
          <w:rFonts w:ascii="Arial" w:hAnsi="Arial" w:cs="Arial"/>
          <w:b/>
        </w:rPr>
        <w:t>Revela</w:t>
      </w:r>
      <w:proofErr w:type="spellEnd"/>
    </w:p>
    <w:p w14:paraId="11029877" w14:textId="77777777" w:rsidR="00D8040B" w:rsidRDefault="00D8040B" w:rsidP="00D8040B">
      <w:pPr>
        <w:spacing w:after="120"/>
        <w:rPr>
          <w:rFonts w:ascii="Arial" w:hAnsi="Arial" w:cs="Arial"/>
          <w:sz w:val="18"/>
          <w:szCs w:val="18"/>
        </w:rPr>
      </w:pPr>
    </w:p>
    <w:p w14:paraId="2B9FBA0A" w14:textId="25A2754A" w:rsidR="000D010F" w:rsidRDefault="00B640D8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Wandbelag</w:t>
      </w:r>
      <w:r w:rsidR="00340D91" w:rsidRPr="00E757F5">
        <w:rPr>
          <w:rFonts w:ascii="Arial" w:hAnsi="Arial" w:cs="Arial"/>
          <w:sz w:val="18"/>
          <w:szCs w:val="18"/>
        </w:rPr>
        <w:t xml:space="preserve"> aus </w:t>
      </w:r>
      <w:r>
        <w:rPr>
          <w:rFonts w:ascii="Arial" w:hAnsi="Arial" w:cs="Arial"/>
          <w:sz w:val="18"/>
          <w:szCs w:val="18"/>
        </w:rPr>
        <w:t>Hart-</w:t>
      </w:r>
      <w:r w:rsidR="00340D91" w:rsidRPr="00E757F5">
        <w:rPr>
          <w:rFonts w:ascii="Arial" w:hAnsi="Arial" w:cs="Arial"/>
          <w:sz w:val="18"/>
          <w:szCs w:val="18"/>
        </w:rPr>
        <w:t xml:space="preserve">PVC, </w:t>
      </w:r>
      <w:r w:rsidR="00340D91" w:rsidRPr="00E757F5">
        <w:rPr>
          <w:rFonts w:ascii="Arial" w:hAnsi="Arial" w:cs="Arial"/>
          <w:b/>
          <w:sz w:val="18"/>
          <w:szCs w:val="18"/>
        </w:rPr>
        <w:t>h</w:t>
      </w:r>
      <w:r w:rsidR="006D1DEE" w:rsidRPr="00E757F5">
        <w:rPr>
          <w:rFonts w:ascii="Arial" w:hAnsi="Arial" w:cs="Arial"/>
          <w:b/>
          <w:sz w:val="18"/>
          <w:szCs w:val="18"/>
        </w:rPr>
        <w:t>eterogen</w:t>
      </w:r>
      <w:r w:rsidR="003D5DA6" w:rsidRPr="00E757F5">
        <w:rPr>
          <w:rFonts w:ascii="Arial" w:hAnsi="Arial" w:cs="Arial"/>
          <w:b/>
          <w:sz w:val="18"/>
          <w:szCs w:val="18"/>
        </w:rPr>
        <w:t>,</w:t>
      </w:r>
      <w:r w:rsidR="00904F39" w:rsidRPr="00E757F5">
        <w:rPr>
          <w:rFonts w:ascii="Arial" w:hAnsi="Arial" w:cs="Arial"/>
          <w:b/>
          <w:sz w:val="18"/>
          <w:szCs w:val="18"/>
        </w:rPr>
        <w:t xml:space="preserve"> </w:t>
      </w:r>
      <w:r w:rsidR="00FE0A89" w:rsidRPr="00DF019E">
        <w:rPr>
          <w:rFonts w:ascii="Arial" w:hAnsi="Arial" w:cs="Arial"/>
          <w:sz w:val="18"/>
          <w:szCs w:val="18"/>
        </w:rPr>
        <w:t xml:space="preserve">mit </w:t>
      </w:r>
      <w:r>
        <w:rPr>
          <w:rFonts w:ascii="Arial" w:hAnsi="Arial" w:cs="Arial"/>
          <w:sz w:val="18"/>
          <w:szCs w:val="18"/>
        </w:rPr>
        <w:t>hochwertiger Stabilisierungsschicht</w:t>
      </w:r>
      <w:r w:rsidR="004B7846">
        <w:rPr>
          <w:rFonts w:ascii="Arial" w:hAnsi="Arial" w:cs="Arial"/>
          <w:sz w:val="18"/>
          <w:szCs w:val="18"/>
        </w:rPr>
        <w:t xml:space="preserve">, </w:t>
      </w:r>
      <w:r>
        <w:rPr>
          <w:rFonts w:ascii="Arial" w:hAnsi="Arial" w:cs="Arial"/>
          <w:sz w:val="18"/>
          <w:szCs w:val="18"/>
        </w:rPr>
        <w:t>ultrarealistischem Dekorfilm</w:t>
      </w:r>
      <w:r w:rsidR="004B7846">
        <w:rPr>
          <w:rFonts w:ascii="Arial" w:hAnsi="Arial" w:cs="Arial"/>
          <w:sz w:val="18"/>
          <w:szCs w:val="18"/>
        </w:rPr>
        <w:t>,</w:t>
      </w:r>
      <w:r>
        <w:rPr>
          <w:rFonts w:ascii="Arial" w:hAnsi="Arial" w:cs="Arial"/>
          <w:sz w:val="18"/>
          <w:szCs w:val="18"/>
        </w:rPr>
        <w:t xml:space="preserve"> transparentem Polyurethan-Oberflächenschutz und Rigid-Kern mit Recyclinganteil</w:t>
      </w:r>
    </w:p>
    <w:p w14:paraId="0118ABB9" w14:textId="2A1A7094" w:rsidR="002D3C69" w:rsidRPr="00F102A4" w:rsidRDefault="00662ABE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Emissionsverhalten </w:t>
      </w:r>
      <w:r w:rsidRPr="00FC0253">
        <w:rPr>
          <w:rFonts w:ascii="Arial" w:hAnsi="Arial" w:cs="Arial"/>
          <w:b/>
          <w:sz w:val="18"/>
          <w:szCs w:val="18"/>
        </w:rPr>
        <w:t>&lt; 1</w:t>
      </w:r>
      <w:r w:rsidR="00B640D8">
        <w:rPr>
          <w:rFonts w:ascii="Arial" w:hAnsi="Arial" w:cs="Arial"/>
          <w:b/>
          <w:sz w:val="18"/>
          <w:szCs w:val="18"/>
        </w:rPr>
        <w:t>0</w:t>
      </w:r>
      <w:r w:rsidRPr="00FC0253">
        <w:rPr>
          <w:rFonts w:ascii="Arial" w:hAnsi="Arial" w:cs="Arial"/>
          <w:b/>
          <w:sz w:val="18"/>
          <w:szCs w:val="18"/>
        </w:rPr>
        <w:t>0 µg/m³</w:t>
      </w:r>
      <w:r>
        <w:rPr>
          <w:rFonts w:ascii="Arial" w:hAnsi="Arial" w:cs="Arial"/>
          <w:sz w:val="18"/>
          <w:szCs w:val="18"/>
        </w:rPr>
        <w:t xml:space="preserve"> TVOC </w:t>
      </w:r>
      <w:r w:rsidRPr="00F102A4">
        <w:rPr>
          <w:rFonts w:ascii="Arial" w:hAnsi="Arial" w:cs="Arial"/>
          <w:sz w:val="18"/>
          <w:szCs w:val="18"/>
        </w:rPr>
        <w:t xml:space="preserve">nach 28 Tagen gemäß </w:t>
      </w:r>
      <w:r w:rsidR="00B640D8">
        <w:rPr>
          <w:rFonts w:ascii="Arial" w:hAnsi="Arial" w:cs="Arial"/>
          <w:sz w:val="18"/>
          <w:szCs w:val="18"/>
        </w:rPr>
        <w:t>ISO</w:t>
      </w:r>
      <w:r w:rsidRPr="00F102A4">
        <w:rPr>
          <w:rFonts w:ascii="Arial" w:hAnsi="Arial" w:cs="Arial"/>
          <w:sz w:val="18"/>
          <w:szCs w:val="18"/>
        </w:rPr>
        <w:t xml:space="preserve"> 16000-6,</w:t>
      </w:r>
    </w:p>
    <w:p w14:paraId="2A808517" w14:textId="0C8369FF" w:rsidR="00FC0253" w:rsidRPr="00F102A4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 w:rsidRPr="00F102A4">
        <w:rPr>
          <w:rFonts w:ascii="Arial" w:hAnsi="Arial" w:cs="Arial"/>
          <w:sz w:val="18"/>
          <w:szCs w:val="18"/>
        </w:rPr>
        <w:t xml:space="preserve">Besonders emissionsarmer </w:t>
      </w:r>
      <w:r w:rsidR="00B640D8">
        <w:rPr>
          <w:rFonts w:ascii="Arial" w:hAnsi="Arial" w:cs="Arial"/>
          <w:sz w:val="18"/>
          <w:szCs w:val="18"/>
        </w:rPr>
        <w:t>Wandbelag (Klasse A+ der französischen Gesundheitskennzeichnung)</w:t>
      </w:r>
      <w:r w:rsidRPr="00F102A4">
        <w:rPr>
          <w:rFonts w:ascii="Arial" w:hAnsi="Arial" w:cs="Arial"/>
          <w:sz w:val="18"/>
          <w:szCs w:val="18"/>
        </w:rPr>
        <w:t>,</w:t>
      </w:r>
    </w:p>
    <w:p w14:paraId="1F7E95A1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 w:rsidRPr="00F102A4">
        <w:rPr>
          <w:rFonts w:ascii="Arial" w:hAnsi="Arial" w:cs="Arial"/>
          <w:sz w:val="18"/>
          <w:szCs w:val="18"/>
        </w:rPr>
        <w:t>Frei von Schwermetallen und Formaldehyd,</w:t>
      </w:r>
    </w:p>
    <w:p w14:paraId="563F1166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4C8B5853" w14:textId="171BAB76" w:rsidR="00FC0253" w:rsidRP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3</w:t>
      </w:r>
      <w:r w:rsidR="005B7861">
        <w:rPr>
          <w:rFonts w:ascii="Arial" w:hAnsi="Arial" w:cs="Arial"/>
          <w:sz w:val="18"/>
          <w:szCs w:val="18"/>
        </w:rPr>
        <w:t>0</w:t>
      </w:r>
      <w:r>
        <w:rPr>
          <w:rFonts w:ascii="Arial" w:hAnsi="Arial" w:cs="Arial"/>
          <w:sz w:val="18"/>
          <w:szCs w:val="18"/>
        </w:rPr>
        <w:t>% Recyclinganteil,</w:t>
      </w:r>
    </w:p>
    <w:p w14:paraId="3A5E2891" w14:textId="128142C1" w:rsidR="000D010F" w:rsidRPr="00E757F5" w:rsidRDefault="005B7861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Ausgezeichnete Chemikalienbeständigkeit gemäß EN </w:t>
      </w:r>
      <w:r w:rsidR="00B53563">
        <w:rPr>
          <w:rFonts w:ascii="Arial" w:hAnsi="Arial" w:cs="Arial"/>
          <w:sz w:val="18"/>
          <w:szCs w:val="18"/>
        </w:rPr>
        <w:t>ISO 26987</w:t>
      </w:r>
      <w:r>
        <w:rPr>
          <w:rFonts w:ascii="Arial" w:hAnsi="Arial" w:cs="Arial"/>
          <w:sz w:val="18"/>
          <w:szCs w:val="18"/>
        </w:rPr>
        <w:t>,</w:t>
      </w:r>
    </w:p>
    <w:p w14:paraId="4947134C" w14:textId="691BEF20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Brandverhaltensklasse DIN EN 13501-1 </w:t>
      </w:r>
      <w:r w:rsidRPr="00E757F5">
        <w:rPr>
          <w:rFonts w:ascii="Arial" w:hAnsi="Arial" w:cs="Arial"/>
          <w:sz w:val="18"/>
          <w:szCs w:val="18"/>
        </w:rPr>
        <w:tab/>
      </w:r>
      <w:r w:rsidR="005B7861">
        <w:rPr>
          <w:rFonts w:ascii="Arial" w:hAnsi="Arial" w:cs="Arial"/>
          <w:b/>
          <w:sz w:val="18"/>
          <w:szCs w:val="18"/>
        </w:rPr>
        <w:t>D-s3, d0</w:t>
      </w:r>
      <w:r w:rsidRPr="00E757F5">
        <w:rPr>
          <w:rFonts w:ascii="Arial" w:hAnsi="Arial" w:cs="Arial"/>
          <w:sz w:val="18"/>
          <w:szCs w:val="18"/>
        </w:rPr>
        <w:t>,</w:t>
      </w:r>
    </w:p>
    <w:p w14:paraId="788BBE23" w14:textId="1F729E86" w:rsidR="000D010F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Gesamtd</w:t>
      </w:r>
      <w:r w:rsidR="00D751A5" w:rsidRPr="00E757F5">
        <w:rPr>
          <w:rFonts w:ascii="Arial" w:hAnsi="Arial" w:cs="Arial"/>
          <w:sz w:val="18"/>
          <w:szCs w:val="18"/>
        </w:rPr>
        <w:t>icke</w:t>
      </w:r>
      <w:r w:rsidR="009808C4">
        <w:rPr>
          <w:rFonts w:ascii="Arial" w:hAnsi="Arial" w:cs="Arial"/>
          <w:sz w:val="18"/>
          <w:szCs w:val="18"/>
        </w:rPr>
        <w:t xml:space="preserve"> ISO 24346</w:t>
      </w:r>
      <w:r w:rsidR="009808C4">
        <w:rPr>
          <w:rFonts w:ascii="Arial" w:hAnsi="Arial" w:cs="Arial"/>
          <w:sz w:val="18"/>
          <w:szCs w:val="18"/>
        </w:rPr>
        <w:tab/>
      </w:r>
      <w:r w:rsidR="00D751A5" w:rsidRPr="00E757F5">
        <w:rPr>
          <w:rFonts w:ascii="Arial" w:hAnsi="Arial" w:cs="Arial"/>
          <w:sz w:val="18"/>
          <w:szCs w:val="18"/>
        </w:rPr>
        <w:tab/>
        <w:t xml:space="preserve"> </w:t>
      </w:r>
      <w:r w:rsidR="005B7861">
        <w:rPr>
          <w:rFonts w:ascii="Arial" w:hAnsi="Arial" w:cs="Arial"/>
          <w:b/>
          <w:sz w:val="18"/>
          <w:szCs w:val="18"/>
        </w:rPr>
        <w:t>5</w:t>
      </w:r>
      <w:r w:rsidR="00061C6F" w:rsidRPr="00E757F5">
        <w:rPr>
          <w:rFonts w:ascii="Arial" w:hAnsi="Arial" w:cs="Arial"/>
          <w:b/>
          <w:sz w:val="18"/>
          <w:szCs w:val="18"/>
        </w:rPr>
        <w:t>,</w:t>
      </w:r>
      <w:r w:rsidR="00E67327">
        <w:rPr>
          <w:rFonts w:ascii="Arial" w:hAnsi="Arial" w:cs="Arial"/>
          <w:b/>
          <w:sz w:val="18"/>
          <w:szCs w:val="18"/>
        </w:rPr>
        <w:t>0</w:t>
      </w:r>
      <w:r w:rsidR="00D751A5" w:rsidRPr="00E757F5">
        <w:rPr>
          <w:rFonts w:ascii="Arial" w:hAnsi="Arial" w:cs="Arial"/>
          <w:b/>
          <w:sz w:val="18"/>
          <w:szCs w:val="18"/>
        </w:rPr>
        <w:t xml:space="preserve"> mm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240A2AB2" w14:textId="1FA3FF7A" w:rsidR="00EA2B57" w:rsidRDefault="00D751A5" w:rsidP="00E60094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9808C4">
        <w:rPr>
          <w:rFonts w:ascii="Arial" w:hAnsi="Arial" w:cs="Arial"/>
          <w:sz w:val="18"/>
          <w:szCs w:val="18"/>
        </w:rPr>
        <w:t>Fliesen</w:t>
      </w:r>
      <w:r w:rsidR="005B7861">
        <w:rPr>
          <w:rFonts w:ascii="Arial" w:hAnsi="Arial" w:cs="Arial"/>
          <w:sz w:val="18"/>
          <w:szCs w:val="18"/>
        </w:rPr>
        <w:t xml:space="preserve"> und Paneelen</w:t>
      </w:r>
      <w:r w:rsidR="00E60094">
        <w:rPr>
          <w:rFonts w:ascii="Arial" w:hAnsi="Arial" w:cs="Arial"/>
          <w:sz w:val="18"/>
          <w:szCs w:val="18"/>
        </w:rPr>
        <w:t>,</w:t>
      </w:r>
      <w:r w:rsidR="009808C4">
        <w:rPr>
          <w:rFonts w:ascii="Arial" w:hAnsi="Arial" w:cs="Arial"/>
          <w:sz w:val="18"/>
          <w:szCs w:val="18"/>
        </w:rPr>
        <w:t xml:space="preserve"> </w:t>
      </w:r>
      <w:r w:rsidR="00EA2B57">
        <w:rPr>
          <w:rFonts w:ascii="Arial" w:hAnsi="Arial" w:cs="Arial"/>
          <w:sz w:val="18"/>
          <w:szCs w:val="18"/>
        </w:rPr>
        <w:t>Abmessungen ISO 2434</w:t>
      </w:r>
      <w:r w:rsidR="005B7861">
        <w:rPr>
          <w:rFonts w:ascii="Arial" w:hAnsi="Arial" w:cs="Arial"/>
          <w:sz w:val="18"/>
          <w:szCs w:val="18"/>
        </w:rPr>
        <w:t>1</w:t>
      </w:r>
      <w:r w:rsidR="00EA2B57">
        <w:rPr>
          <w:rFonts w:ascii="Arial" w:hAnsi="Arial" w:cs="Arial"/>
          <w:sz w:val="18"/>
          <w:szCs w:val="18"/>
        </w:rPr>
        <w:tab/>
      </w:r>
      <w:r w:rsidR="005B7861">
        <w:rPr>
          <w:rFonts w:ascii="Arial" w:hAnsi="Arial" w:cs="Arial"/>
          <w:b/>
          <w:color w:val="FF0000"/>
          <w:sz w:val="18"/>
          <w:szCs w:val="18"/>
        </w:rPr>
        <w:t>37,5</w:t>
      </w:r>
      <w:r w:rsidR="00EA2B57" w:rsidRPr="00EA2B57">
        <w:rPr>
          <w:rFonts w:ascii="Arial" w:hAnsi="Arial" w:cs="Arial"/>
          <w:b/>
          <w:color w:val="FF0000"/>
          <w:sz w:val="18"/>
          <w:szCs w:val="18"/>
        </w:rPr>
        <w:t xml:space="preserve"> x </w:t>
      </w:r>
      <w:r w:rsidR="005B7861">
        <w:rPr>
          <w:rFonts w:ascii="Arial" w:hAnsi="Arial" w:cs="Arial"/>
          <w:b/>
          <w:color w:val="FF0000"/>
          <w:sz w:val="18"/>
          <w:szCs w:val="18"/>
        </w:rPr>
        <w:t>65</w:t>
      </w:r>
      <w:r w:rsidR="00EA2B57" w:rsidRPr="00EA2B57">
        <w:rPr>
          <w:rFonts w:ascii="Arial" w:hAnsi="Arial" w:cs="Arial"/>
          <w:b/>
          <w:color w:val="FF0000"/>
          <w:sz w:val="18"/>
          <w:szCs w:val="18"/>
        </w:rPr>
        <w:t xml:space="preserve"> cm</w:t>
      </w:r>
    </w:p>
    <w:p w14:paraId="3514AA62" w14:textId="263A9E5D" w:rsidR="00EA2B57" w:rsidRPr="00EA2B57" w:rsidRDefault="00EA2B57" w:rsidP="00E60094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>
        <w:rPr>
          <w:rFonts w:ascii="Arial" w:hAnsi="Arial" w:cs="Arial"/>
          <w:color w:val="FF0000"/>
          <w:sz w:val="12"/>
          <w:szCs w:val="12"/>
        </w:rPr>
        <w:tab/>
      </w:r>
      <w:r w:rsidR="005B7861">
        <w:rPr>
          <w:rFonts w:ascii="Arial" w:hAnsi="Arial" w:cs="Arial"/>
          <w:b/>
          <w:color w:val="FF0000"/>
          <w:sz w:val="18"/>
          <w:szCs w:val="18"/>
        </w:rPr>
        <w:t>90</w:t>
      </w:r>
      <w:r w:rsidRPr="00EA2B57">
        <w:rPr>
          <w:rFonts w:ascii="Arial" w:hAnsi="Arial" w:cs="Arial"/>
          <w:b/>
          <w:color w:val="FF0000"/>
          <w:sz w:val="18"/>
          <w:szCs w:val="18"/>
        </w:rPr>
        <w:t xml:space="preserve"> x </w:t>
      </w:r>
      <w:r w:rsidR="005B7861">
        <w:rPr>
          <w:rFonts w:ascii="Arial" w:hAnsi="Arial" w:cs="Arial"/>
          <w:b/>
          <w:color w:val="FF0000"/>
          <w:sz w:val="18"/>
          <w:szCs w:val="18"/>
        </w:rPr>
        <w:t>260</w:t>
      </w:r>
      <w:r w:rsidRPr="00EA2B57">
        <w:rPr>
          <w:rFonts w:ascii="Arial" w:hAnsi="Arial" w:cs="Arial"/>
          <w:b/>
          <w:color w:val="FF0000"/>
          <w:sz w:val="18"/>
          <w:szCs w:val="18"/>
        </w:rPr>
        <w:t xml:space="preserve"> cm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(Format entsprechend der Verfügbarkeit</w:t>
      </w:r>
      <w:r>
        <w:rPr>
          <w:rFonts w:ascii="Arial" w:hAnsi="Arial" w:cs="Arial"/>
          <w:sz w:val="18"/>
          <w:szCs w:val="18"/>
        </w:rPr>
        <w:t xml:space="preserve"> </w:t>
      </w:r>
    </w:p>
    <w:p w14:paraId="4DD9EF1D" w14:textId="194A2DA3" w:rsidR="00B52008" w:rsidRPr="00E67327" w:rsidRDefault="00EA2B57" w:rsidP="00E60094">
      <w:pPr>
        <w:spacing w:after="60"/>
        <w:rPr>
          <w:rFonts w:ascii="Arial" w:hAnsi="Arial" w:cs="Arial"/>
          <w:b/>
          <w:color w:val="FF0000"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1</w:t>
      </w:r>
      <w:r w:rsidR="005B7861">
        <w:rPr>
          <w:rFonts w:ascii="Arial" w:hAnsi="Arial" w:cs="Arial"/>
          <w:b/>
          <w:color w:val="FF0000"/>
          <w:sz w:val="18"/>
          <w:szCs w:val="18"/>
        </w:rPr>
        <w:t>20</w:t>
      </w:r>
      <w:r w:rsidRPr="00EA2B57">
        <w:rPr>
          <w:rFonts w:ascii="Arial" w:hAnsi="Arial" w:cs="Arial"/>
          <w:b/>
          <w:color w:val="FF0000"/>
          <w:sz w:val="18"/>
          <w:szCs w:val="18"/>
        </w:rPr>
        <w:t xml:space="preserve"> x </w:t>
      </w:r>
      <w:r w:rsidR="005B7861">
        <w:rPr>
          <w:rFonts w:ascii="Arial" w:hAnsi="Arial" w:cs="Arial"/>
          <w:b/>
          <w:color w:val="FF0000"/>
          <w:sz w:val="18"/>
          <w:szCs w:val="18"/>
        </w:rPr>
        <w:t>260</w:t>
      </w:r>
      <w:r w:rsidRPr="00EA2B57">
        <w:rPr>
          <w:rFonts w:ascii="Arial" w:hAnsi="Arial" w:cs="Arial"/>
          <w:b/>
          <w:color w:val="FF0000"/>
          <w:sz w:val="18"/>
          <w:szCs w:val="18"/>
        </w:rPr>
        <w:t xml:space="preserve"> cm</w:t>
      </w:r>
      <w:r w:rsidRPr="00EA2B57"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bei den Designs auswählen)</w:t>
      </w:r>
    </w:p>
    <w:p w14:paraId="5308948C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0B37A9EF" w14:textId="36740EC8" w:rsidR="00061C6F" w:rsidRDefault="004A7273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061C6F">
        <w:rPr>
          <w:rFonts w:ascii="Arial" w:hAnsi="Arial" w:cs="Arial"/>
          <w:sz w:val="18"/>
          <w:szCs w:val="18"/>
        </w:rPr>
        <w:t>mit Druckdessin</w:t>
      </w:r>
      <w:r w:rsidR="00E532CF" w:rsidRPr="00061C6F">
        <w:rPr>
          <w:rFonts w:ascii="Arial" w:hAnsi="Arial" w:cs="Arial"/>
          <w:sz w:val="18"/>
          <w:szCs w:val="18"/>
        </w:rPr>
        <w:t>,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sz w:val="18"/>
          <w:szCs w:val="18"/>
        </w:rPr>
        <w:t>in</w:t>
      </w:r>
      <w:r w:rsidR="00061C6F">
        <w:rPr>
          <w:rFonts w:ascii="Arial" w:hAnsi="Arial" w:cs="Arial"/>
          <w:b/>
          <w:sz w:val="18"/>
          <w:szCs w:val="18"/>
        </w:rPr>
        <w:t xml:space="preserve"> </w:t>
      </w:r>
      <w:r w:rsidR="005B7861">
        <w:rPr>
          <w:rFonts w:ascii="Arial" w:hAnsi="Arial" w:cs="Arial"/>
          <w:b/>
          <w:color w:val="FF0000"/>
          <w:sz w:val="18"/>
          <w:szCs w:val="18"/>
        </w:rPr>
        <w:t>Marmor</w:t>
      </w:r>
      <w:r w:rsidR="00061C6F" w:rsidRPr="00061C6F">
        <w:rPr>
          <w:rFonts w:ascii="Arial" w:hAnsi="Arial" w:cs="Arial"/>
          <w:b/>
          <w:color w:val="FF0000"/>
          <w:sz w:val="18"/>
          <w:szCs w:val="18"/>
        </w:rPr>
        <w:t>optik / Steinoptik</w:t>
      </w:r>
      <w:r w:rsidR="001316B3">
        <w:rPr>
          <w:rFonts w:ascii="Arial" w:hAnsi="Arial" w:cs="Arial"/>
          <w:b/>
          <w:color w:val="FF0000"/>
          <w:sz w:val="18"/>
          <w:szCs w:val="18"/>
        </w:rPr>
        <w:t xml:space="preserve"> / </w:t>
      </w:r>
      <w:r w:rsidR="005B7861">
        <w:rPr>
          <w:rFonts w:ascii="Arial" w:hAnsi="Arial" w:cs="Arial"/>
          <w:b/>
          <w:color w:val="FF0000"/>
          <w:sz w:val="18"/>
          <w:szCs w:val="18"/>
        </w:rPr>
        <w:t>Beton</w:t>
      </w:r>
      <w:r w:rsidR="001316B3">
        <w:rPr>
          <w:rFonts w:ascii="Arial" w:hAnsi="Arial" w:cs="Arial"/>
          <w:b/>
          <w:color w:val="FF0000"/>
          <w:sz w:val="18"/>
          <w:szCs w:val="18"/>
        </w:rPr>
        <w:t>optik</w:t>
      </w:r>
      <w:r w:rsidR="00061C6F" w:rsidRPr="00061C6F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061C6F" w:rsidRPr="00E757F5">
        <w:rPr>
          <w:rFonts w:ascii="Arial" w:hAnsi="Arial" w:cs="Arial"/>
          <w:color w:val="FF0000"/>
          <w:sz w:val="12"/>
          <w:szCs w:val="12"/>
        </w:rPr>
        <w:t xml:space="preserve"> (Optik auswählen)</w:t>
      </w:r>
    </w:p>
    <w:p w14:paraId="717EFEF4" w14:textId="4CBA46AD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5B7861">
        <w:rPr>
          <w:rFonts w:ascii="Arial" w:hAnsi="Arial" w:cs="Arial"/>
          <w:b/>
          <w:sz w:val="18"/>
          <w:szCs w:val="18"/>
        </w:rPr>
        <w:t>6.750</w:t>
      </w:r>
      <w:r>
        <w:rPr>
          <w:rFonts w:ascii="Arial" w:hAnsi="Arial" w:cs="Arial"/>
          <w:b/>
          <w:sz w:val="18"/>
          <w:szCs w:val="18"/>
        </w:rPr>
        <w:t xml:space="preserve"> g/m²</w:t>
      </w:r>
      <w:r w:rsidR="005B7861">
        <w:rPr>
          <w:rFonts w:ascii="Arial" w:hAnsi="Arial" w:cs="Arial"/>
          <w:b/>
          <w:sz w:val="18"/>
          <w:szCs w:val="18"/>
        </w:rPr>
        <w:t xml:space="preserve"> (matt) / 7.500 g/m² (</w:t>
      </w:r>
      <w:proofErr w:type="spellStart"/>
      <w:r w:rsidR="005B7861">
        <w:rPr>
          <w:rFonts w:ascii="Arial" w:hAnsi="Arial" w:cs="Arial"/>
          <w:b/>
          <w:sz w:val="18"/>
          <w:szCs w:val="18"/>
        </w:rPr>
        <w:t>gloss</w:t>
      </w:r>
      <w:proofErr w:type="spellEnd"/>
      <w:r w:rsidR="005B7861">
        <w:rPr>
          <w:rFonts w:ascii="Arial" w:hAnsi="Arial" w:cs="Arial"/>
          <w:b/>
          <w:sz w:val="18"/>
          <w:szCs w:val="18"/>
        </w:rPr>
        <w:t>),</w:t>
      </w:r>
    </w:p>
    <w:p w14:paraId="538C5C93" w14:textId="77777777" w:rsidR="001C6724" w:rsidRPr="00EA2B57" w:rsidRDefault="001C6724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1C6724"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b/>
          <w:sz w:val="18"/>
          <w:szCs w:val="18"/>
        </w:rPr>
        <w:tab/>
      </w:r>
      <w:r w:rsidR="001316B3">
        <w:rPr>
          <w:rFonts w:ascii="Arial" w:hAnsi="Arial" w:cs="Arial"/>
          <w:b/>
          <w:sz w:val="18"/>
          <w:szCs w:val="18"/>
        </w:rPr>
        <w:t xml:space="preserve">≥ </w:t>
      </w:r>
      <w:r>
        <w:rPr>
          <w:rFonts w:ascii="Arial" w:hAnsi="Arial" w:cs="Arial"/>
          <w:b/>
          <w:sz w:val="18"/>
          <w:szCs w:val="18"/>
        </w:rPr>
        <w:t>Stufe 6</w:t>
      </w:r>
    </w:p>
    <w:p w14:paraId="4AC84D17" w14:textId="511FE93B" w:rsidR="001C6724" w:rsidRDefault="001C672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mit gefasten Kanten</w:t>
      </w:r>
      <w:r w:rsidR="005B7861">
        <w:rPr>
          <w:rFonts w:ascii="Arial" w:hAnsi="Arial" w:cs="Arial"/>
          <w:sz w:val="18"/>
          <w:szCs w:val="18"/>
        </w:rPr>
        <w:t xml:space="preserve"> (nur Fliesenformat)</w:t>
      </w:r>
      <w:r w:rsidR="009F0B39">
        <w:rPr>
          <w:rFonts w:ascii="Arial" w:hAnsi="Arial" w:cs="Arial"/>
          <w:sz w:val="18"/>
          <w:szCs w:val="18"/>
        </w:rPr>
        <w:t>.</w:t>
      </w:r>
    </w:p>
    <w:p w14:paraId="63EBD56B" w14:textId="77777777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3FE64BD6" w14:textId="5F1BCD76" w:rsidR="009F0B39" w:rsidRPr="00F16649" w:rsidRDefault="009F0B39" w:rsidP="009F0B39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 xml:space="preserve">Ausgestattet mit </w:t>
      </w:r>
      <w:r w:rsidR="005B7861">
        <w:rPr>
          <w:rFonts w:ascii="Arial" w:hAnsi="Arial" w:cs="Arial"/>
          <w:sz w:val="18"/>
          <w:szCs w:val="18"/>
        </w:rPr>
        <w:t>einer PU-</w:t>
      </w:r>
      <w:r w:rsidRPr="00F16649">
        <w:rPr>
          <w:rFonts w:ascii="Arial" w:hAnsi="Arial" w:cs="Arial"/>
          <w:sz w:val="18"/>
          <w:szCs w:val="18"/>
        </w:rPr>
        <w:t xml:space="preserve">Oberflächenvergütung für eine </w:t>
      </w:r>
      <w:r w:rsidR="005B7861">
        <w:rPr>
          <w:rFonts w:ascii="Arial" w:hAnsi="Arial" w:cs="Arial"/>
          <w:sz w:val="18"/>
          <w:szCs w:val="18"/>
        </w:rPr>
        <w:t>hohe Strap</w:t>
      </w:r>
      <w:r w:rsidR="00B53563">
        <w:rPr>
          <w:rFonts w:ascii="Arial" w:hAnsi="Arial" w:cs="Arial"/>
          <w:sz w:val="18"/>
          <w:szCs w:val="18"/>
        </w:rPr>
        <w:t>a</w:t>
      </w:r>
      <w:r w:rsidR="005B7861">
        <w:rPr>
          <w:rFonts w:ascii="Arial" w:hAnsi="Arial" w:cs="Arial"/>
          <w:sz w:val="18"/>
          <w:szCs w:val="18"/>
        </w:rPr>
        <w:t xml:space="preserve">zierfähigkeit und </w:t>
      </w:r>
      <w:r w:rsidRPr="00F16649">
        <w:rPr>
          <w:rFonts w:ascii="Arial" w:hAnsi="Arial" w:cs="Arial"/>
          <w:sz w:val="18"/>
          <w:szCs w:val="18"/>
        </w:rPr>
        <w:t>bessere Beständigkeit gegen Mikroverkratzungen und zur einfachen Reinigung und Pflege.</w:t>
      </w:r>
    </w:p>
    <w:p w14:paraId="00F81DC6" w14:textId="5BE0EE1E" w:rsidR="009F0B39" w:rsidRDefault="005B7861" w:rsidP="009F0B39">
      <w:pPr>
        <w:spacing w:after="120"/>
        <w:rPr>
          <w:rFonts w:ascii="Arial" w:hAnsi="Arial" w:cs="Arial"/>
          <w:sz w:val="18"/>
          <w:szCs w:val="18"/>
        </w:rPr>
      </w:pPr>
      <w:r w:rsidRPr="005B7861">
        <w:rPr>
          <w:rFonts w:ascii="Arial" w:hAnsi="Arial" w:cs="Arial"/>
          <w:sz w:val="18"/>
          <w:szCs w:val="18"/>
        </w:rPr>
        <w:t>Die porenfreie Konstruktion</w:t>
      </w:r>
      <w:r w:rsidR="00B53563">
        <w:rPr>
          <w:rFonts w:ascii="Arial" w:hAnsi="Arial" w:cs="Arial"/>
          <w:sz w:val="18"/>
          <w:szCs w:val="18"/>
        </w:rPr>
        <w:t xml:space="preserve"> und </w:t>
      </w:r>
      <w:r w:rsidRPr="005B7861">
        <w:rPr>
          <w:rFonts w:ascii="Arial" w:hAnsi="Arial" w:cs="Arial"/>
          <w:sz w:val="18"/>
          <w:szCs w:val="18"/>
        </w:rPr>
        <w:t>das Nut-und-Federsystem in Kombination mit einer</w:t>
      </w:r>
      <w:r>
        <w:rPr>
          <w:rFonts w:ascii="Arial" w:hAnsi="Arial" w:cs="Arial"/>
          <w:sz w:val="18"/>
          <w:szCs w:val="18"/>
        </w:rPr>
        <w:t xml:space="preserve"> verklebten Montage verleihen </w:t>
      </w:r>
      <w:proofErr w:type="spellStart"/>
      <w:r>
        <w:rPr>
          <w:rFonts w:ascii="Arial" w:hAnsi="Arial" w:cs="Arial"/>
          <w:sz w:val="18"/>
          <w:szCs w:val="18"/>
        </w:rPr>
        <w:t>Mural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Revela</w:t>
      </w:r>
      <w:proofErr w:type="spellEnd"/>
      <w:r>
        <w:rPr>
          <w:rFonts w:ascii="Arial" w:hAnsi="Arial" w:cs="Arial"/>
          <w:sz w:val="18"/>
          <w:szCs w:val="18"/>
        </w:rPr>
        <w:t xml:space="preserve"> eine Wasser</w:t>
      </w:r>
      <w:r w:rsidR="00B53563">
        <w:rPr>
          <w:rFonts w:ascii="Arial" w:hAnsi="Arial" w:cs="Arial"/>
          <w:sz w:val="18"/>
          <w:szCs w:val="18"/>
        </w:rPr>
        <w:t>dichtigkeit</w:t>
      </w:r>
      <w:r>
        <w:rPr>
          <w:rFonts w:ascii="Arial" w:hAnsi="Arial" w:cs="Arial"/>
          <w:sz w:val="18"/>
          <w:szCs w:val="18"/>
        </w:rPr>
        <w:t xml:space="preserve">, </w:t>
      </w:r>
      <w:r w:rsidR="00B53563">
        <w:rPr>
          <w:rFonts w:ascii="Arial" w:hAnsi="Arial" w:cs="Arial"/>
          <w:sz w:val="18"/>
          <w:szCs w:val="18"/>
        </w:rPr>
        <w:t xml:space="preserve">welche </w:t>
      </w:r>
      <w:r>
        <w:rPr>
          <w:rFonts w:ascii="Arial" w:hAnsi="Arial" w:cs="Arial"/>
          <w:sz w:val="18"/>
          <w:szCs w:val="18"/>
        </w:rPr>
        <w:t xml:space="preserve">eine Verwendung in </w:t>
      </w:r>
      <w:r w:rsidR="00B53563">
        <w:rPr>
          <w:rFonts w:ascii="Arial" w:hAnsi="Arial" w:cs="Arial"/>
          <w:sz w:val="18"/>
          <w:szCs w:val="18"/>
        </w:rPr>
        <w:t>Nassbereichen</w:t>
      </w:r>
      <w:r>
        <w:rPr>
          <w:rFonts w:ascii="Arial" w:hAnsi="Arial" w:cs="Arial"/>
          <w:sz w:val="18"/>
          <w:szCs w:val="18"/>
        </w:rPr>
        <w:t>, einschließlich Duschen, ermöglicht.</w:t>
      </w:r>
    </w:p>
    <w:p w14:paraId="2B54F715" w14:textId="45AC42E4" w:rsidR="005B7861" w:rsidRPr="00F16649" w:rsidRDefault="005B7861" w:rsidP="009F0B3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Dank seiner robusten Konstruktion und der Gesamtstärke ist das Produkt eine ideale Lösung für die Renovierung von Wandfliesen.</w:t>
      </w:r>
      <w:r w:rsidR="008E7DE9">
        <w:rPr>
          <w:rFonts w:ascii="Arial" w:hAnsi="Arial" w:cs="Arial"/>
          <w:sz w:val="18"/>
          <w:szCs w:val="18"/>
        </w:rPr>
        <w:t xml:space="preserve"> Die Verwendung ist für den Innenbereich bestimmt.</w:t>
      </w:r>
    </w:p>
    <w:p w14:paraId="512DD376" w14:textId="704D5C32" w:rsidR="00B031DA" w:rsidRDefault="00B031DA" w:rsidP="00B031DA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B031DA">
        <w:rPr>
          <w:rFonts w:ascii="Arial" w:eastAsia="Times New Roman" w:hAnsi="Arial" w:cs="Arial"/>
          <w:sz w:val="18"/>
          <w:szCs w:val="18"/>
        </w:rPr>
        <w:t xml:space="preserve">Der Hersteller des gelieferten </w:t>
      </w:r>
      <w:r w:rsidR="008E7DE9">
        <w:rPr>
          <w:rFonts w:ascii="Arial" w:eastAsia="Times New Roman" w:hAnsi="Arial" w:cs="Arial"/>
          <w:sz w:val="18"/>
          <w:szCs w:val="18"/>
        </w:rPr>
        <w:t>Wand</w:t>
      </w:r>
      <w:r w:rsidRPr="00B031DA">
        <w:rPr>
          <w:rFonts w:ascii="Arial" w:eastAsia="Times New Roman" w:hAnsi="Arial" w:cs="Arial"/>
          <w:sz w:val="18"/>
          <w:szCs w:val="18"/>
        </w:rPr>
        <w:t>belag</w:t>
      </w:r>
      <w:r w:rsidR="008E7DE9">
        <w:rPr>
          <w:rFonts w:ascii="Arial" w:eastAsia="Times New Roman" w:hAnsi="Arial" w:cs="Arial"/>
          <w:sz w:val="18"/>
          <w:szCs w:val="18"/>
        </w:rPr>
        <w:t>e</w:t>
      </w:r>
      <w:r w:rsidRPr="00B031DA">
        <w:rPr>
          <w:rFonts w:ascii="Arial" w:eastAsia="Times New Roman" w:hAnsi="Arial" w:cs="Arial"/>
          <w:sz w:val="18"/>
          <w:szCs w:val="18"/>
        </w:rPr>
        <w:t xml:space="preserve">s bietet an, die bei der Verlegung anfallenden </w:t>
      </w:r>
      <w:proofErr w:type="spellStart"/>
      <w:r w:rsidRPr="00B031DA">
        <w:rPr>
          <w:rFonts w:ascii="Arial" w:eastAsia="Times New Roman" w:hAnsi="Arial" w:cs="Arial"/>
          <w:sz w:val="18"/>
          <w:szCs w:val="18"/>
        </w:rPr>
        <w:t>Verschnittreste</w:t>
      </w:r>
      <w:proofErr w:type="spellEnd"/>
      <w:r w:rsidRPr="00B031DA">
        <w:rPr>
          <w:rFonts w:ascii="Arial" w:eastAsia="Times New Roman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</w:t>
      </w:r>
      <w:r>
        <w:rPr>
          <w:rFonts w:ascii="Segoe UI" w:hAnsi="Segoe UI" w:cs="Segoe UI"/>
          <w:sz w:val="28"/>
          <w:szCs w:val="28"/>
        </w:rPr>
        <w:t xml:space="preserve"> </w:t>
      </w:r>
      <w:r>
        <w:rPr>
          <w:rFonts w:ascii="Segoe UI" w:hAnsi="Segoe UI" w:cs="Segoe UI"/>
          <w:sz w:val="28"/>
          <w:szCs w:val="28"/>
        </w:rPr>
        <w:br/>
      </w:r>
      <w:r w:rsidRPr="00B031DA">
        <w:rPr>
          <w:rFonts w:ascii="Arial" w:eastAsia="Times New Roman" w:hAnsi="Arial" w:cs="Arial"/>
          <w:sz w:val="18"/>
          <w:szCs w:val="18"/>
        </w:rPr>
        <w:t>Die Rücknahme erfolgt in Abstimmung mit dem jeweils beauftragten Verarbeitungsbetrieb.</w:t>
      </w:r>
    </w:p>
    <w:p w14:paraId="65A2BB3E" w14:textId="65BA8D6C" w:rsidR="008E7DE9" w:rsidRDefault="008E7DE9" w:rsidP="00B031DA">
      <w:pPr>
        <w:pStyle w:val="StandardWeb"/>
        <w:rPr>
          <w:rFonts w:ascii="Segoe UI" w:hAnsi="Segoe UI" w:cs="Segoe UI"/>
          <w:sz w:val="28"/>
          <w:szCs w:val="28"/>
        </w:rPr>
      </w:pPr>
      <w:proofErr w:type="spellStart"/>
      <w:r>
        <w:rPr>
          <w:rFonts w:ascii="Arial" w:eastAsia="Times New Roman" w:hAnsi="Arial" w:cs="Arial"/>
          <w:sz w:val="18"/>
          <w:szCs w:val="18"/>
        </w:rPr>
        <w:t>Mural</w:t>
      </w:r>
      <w:proofErr w:type="spellEnd"/>
      <w:r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>
        <w:rPr>
          <w:rFonts w:ascii="Arial" w:eastAsia="Times New Roman" w:hAnsi="Arial" w:cs="Arial"/>
          <w:sz w:val="18"/>
          <w:szCs w:val="18"/>
        </w:rPr>
        <w:t>Revela</w:t>
      </w:r>
      <w:proofErr w:type="spellEnd"/>
      <w:r>
        <w:rPr>
          <w:rFonts w:ascii="Arial" w:eastAsia="Times New Roman" w:hAnsi="Arial" w:cs="Arial"/>
          <w:sz w:val="18"/>
          <w:szCs w:val="18"/>
        </w:rPr>
        <w:t xml:space="preserve"> wurde in Europa entwickelt und wird auch dort produziert.</w:t>
      </w:r>
    </w:p>
    <w:p w14:paraId="44F140B6" w14:textId="13F65C29" w:rsidR="009F0B39" w:rsidRDefault="008E7DE9" w:rsidP="00E532CF">
      <w:pPr>
        <w:spacing w:after="60"/>
        <w:rPr>
          <w:rFonts w:ascii="Arial" w:hAnsi="Arial" w:cs="Arial"/>
          <w:sz w:val="18"/>
          <w:szCs w:val="18"/>
        </w:rPr>
      </w:pPr>
      <w:r w:rsidRPr="008E7DE9">
        <w:rPr>
          <w:rFonts w:ascii="Arial" w:hAnsi="Arial" w:cs="Arial"/>
          <w:sz w:val="18"/>
          <w:szCs w:val="18"/>
        </w:rPr>
        <w:t xml:space="preserve">Die Untergründe sind vor der Verarbeitung der </w:t>
      </w:r>
      <w:proofErr w:type="spellStart"/>
      <w:r w:rsidRPr="008E7DE9">
        <w:rPr>
          <w:rFonts w:ascii="Arial" w:hAnsi="Arial" w:cs="Arial"/>
          <w:sz w:val="18"/>
          <w:szCs w:val="18"/>
        </w:rPr>
        <w:t>Mural</w:t>
      </w:r>
      <w:proofErr w:type="spellEnd"/>
      <w:r w:rsidRPr="008E7DE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E7DE9">
        <w:rPr>
          <w:rFonts w:ascii="Arial" w:hAnsi="Arial" w:cs="Arial"/>
          <w:sz w:val="18"/>
          <w:szCs w:val="18"/>
        </w:rPr>
        <w:t>Revela</w:t>
      </w:r>
      <w:proofErr w:type="spellEnd"/>
      <w:r w:rsidRPr="008E7DE9">
        <w:rPr>
          <w:rFonts w:ascii="Arial" w:hAnsi="Arial" w:cs="Arial"/>
          <w:sz w:val="18"/>
          <w:szCs w:val="18"/>
        </w:rPr>
        <w:t xml:space="preserve"> Produkte auf Abdichtung nach DIN 18534 zu prüfen und müssen vor der Montage staubfrei und trocken sein</w:t>
      </w:r>
    </w:p>
    <w:p w14:paraId="6DB90CC4" w14:textId="6F2BA12E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28BD773A" w14:textId="77777777" w:rsidR="008E7DE9" w:rsidRDefault="008E7DE9" w:rsidP="00E532CF">
      <w:pPr>
        <w:spacing w:after="60"/>
        <w:rPr>
          <w:rFonts w:ascii="Arial" w:hAnsi="Arial" w:cs="Arial"/>
          <w:sz w:val="18"/>
          <w:szCs w:val="18"/>
        </w:rPr>
      </w:pPr>
    </w:p>
    <w:p w14:paraId="77D343CA" w14:textId="77777777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53F08D68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4E6DAD0A" w14:textId="77777777" w:rsidR="007A4513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3BB13AAB" w14:textId="7B25E523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0D869AF3" w14:textId="77777777" w:rsidR="008E7DE9" w:rsidRDefault="008E7DE9" w:rsidP="00E532CF">
      <w:pPr>
        <w:spacing w:after="60"/>
        <w:rPr>
          <w:rFonts w:ascii="Arial" w:hAnsi="Arial" w:cs="Arial"/>
          <w:sz w:val="18"/>
          <w:szCs w:val="18"/>
        </w:rPr>
      </w:pPr>
    </w:p>
    <w:p w14:paraId="59015B17" w14:textId="77777777" w:rsidR="002C4EE5" w:rsidRDefault="002C4EE5" w:rsidP="00E532CF">
      <w:pPr>
        <w:spacing w:after="60"/>
        <w:rPr>
          <w:rFonts w:ascii="Arial" w:hAnsi="Arial" w:cs="Arial"/>
          <w:sz w:val="18"/>
          <w:szCs w:val="18"/>
        </w:rPr>
      </w:pPr>
    </w:p>
    <w:p w14:paraId="155A8CD6" w14:textId="77777777" w:rsidR="008E7DE9" w:rsidRDefault="008E7DE9" w:rsidP="00E532CF">
      <w:pPr>
        <w:spacing w:after="60"/>
        <w:rPr>
          <w:rFonts w:ascii="Arial" w:hAnsi="Arial" w:cs="Arial"/>
          <w:sz w:val="18"/>
          <w:szCs w:val="18"/>
        </w:rPr>
      </w:pPr>
    </w:p>
    <w:p w14:paraId="3501655D" w14:textId="77777777" w:rsidR="008E7DE9" w:rsidRDefault="008E7DE9" w:rsidP="00E532CF">
      <w:pPr>
        <w:spacing w:after="60"/>
        <w:rPr>
          <w:rFonts w:ascii="Arial" w:hAnsi="Arial" w:cs="Arial"/>
          <w:sz w:val="18"/>
          <w:szCs w:val="18"/>
        </w:rPr>
      </w:pPr>
    </w:p>
    <w:p w14:paraId="634D97D2" w14:textId="77777777" w:rsidR="008E7DE9" w:rsidRDefault="008E7DE9" w:rsidP="00E532CF">
      <w:pPr>
        <w:spacing w:after="60"/>
        <w:rPr>
          <w:rFonts w:ascii="Arial" w:hAnsi="Arial" w:cs="Arial"/>
          <w:sz w:val="18"/>
          <w:szCs w:val="18"/>
        </w:rPr>
      </w:pPr>
    </w:p>
    <w:p w14:paraId="19249448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B593FAF" w14:textId="6072D71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'</w:t>
      </w:r>
      <w:proofErr w:type="spellStart"/>
      <w:r w:rsidR="008E7DE9">
        <w:rPr>
          <w:rFonts w:ascii="Arial" w:hAnsi="Arial" w:cs="Arial"/>
          <w:b/>
          <w:sz w:val="18"/>
          <w:szCs w:val="18"/>
        </w:rPr>
        <w:t>Mural</w:t>
      </w:r>
      <w:proofErr w:type="spellEnd"/>
      <w:r w:rsidR="008E7DE9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="008E7DE9">
        <w:rPr>
          <w:rFonts w:ascii="Arial" w:hAnsi="Arial" w:cs="Arial"/>
          <w:b/>
          <w:sz w:val="18"/>
          <w:szCs w:val="18"/>
        </w:rPr>
        <w:t>Revela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9ECF8E3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314EDEA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4F7EE7E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7685325C" w14:textId="77777777" w:rsidR="00E757F5" w:rsidRDefault="00E757F5" w:rsidP="00E532CF">
      <w:pPr>
        <w:spacing w:after="60"/>
        <w:rPr>
          <w:rFonts w:ascii="Arial" w:hAnsi="Arial" w:cs="Arial"/>
          <w:sz w:val="18"/>
          <w:szCs w:val="18"/>
        </w:rPr>
      </w:pPr>
    </w:p>
    <w:p w14:paraId="6EE9E469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16EBFDC6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7673446E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6A6BD279" w14:textId="77777777" w:rsidR="00B2026A" w:rsidRDefault="00E757F5" w:rsidP="00E757F5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8E7DE9">
        <w:rPr>
          <w:rFonts w:ascii="Arial" w:hAnsi="Arial" w:cs="Arial"/>
          <w:b/>
          <w:sz w:val="18"/>
          <w:szCs w:val="18"/>
        </w:rPr>
        <w:t>Polymer</w:t>
      </w:r>
      <w:r>
        <w:rPr>
          <w:rFonts w:ascii="Arial" w:hAnsi="Arial" w:cs="Arial"/>
          <w:b/>
          <w:sz w:val="18"/>
          <w:szCs w:val="18"/>
        </w:rPr>
        <w:t>klebstoff für PVC-</w:t>
      </w:r>
      <w:r w:rsidR="008E7DE9">
        <w:rPr>
          <w:rFonts w:ascii="Arial" w:hAnsi="Arial" w:cs="Arial"/>
          <w:b/>
          <w:sz w:val="18"/>
          <w:szCs w:val="18"/>
        </w:rPr>
        <w:t>Wand</w:t>
      </w:r>
    </w:p>
    <w:p w14:paraId="3F15364F" w14:textId="52FA6119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b/>
          <w:sz w:val="18"/>
          <w:szCs w:val="18"/>
        </w:rPr>
        <w:t>beläge</w:t>
      </w:r>
      <w:proofErr w:type="spellEnd"/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BD14267" w14:textId="77777777" w:rsidR="00E757F5" w:rsidRDefault="00E757F5" w:rsidP="00E757F5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5ED2AC2" w14:textId="77777777" w:rsidR="00E757F5" w:rsidRDefault="00E757F5" w:rsidP="00E757F5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68E16F0" w14:textId="77777777" w:rsidR="00E757F5" w:rsidRDefault="00E757F5" w:rsidP="00E757F5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5412D372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7146A995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EE4ABEB" w14:textId="77777777" w:rsidR="00BE05D6" w:rsidRPr="00BD5C2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p w14:paraId="65A43AB3" w14:textId="77777777" w:rsidR="007E6BBE" w:rsidRDefault="007E6BBE" w:rsidP="00E532CF">
      <w:pPr>
        <w:spacing w:after="60"/>
        <w:rPr>
          <w:rFonts w:ascii="Arial" w:hAnsi="Arial" w:cs="Arial"/>
          <w:sz w:val="18"/>
          <w:szCs w:val="18"/>
        </w:rPr>
      </w:pPr>
    </w:p>
    <w:p w14:paraId="686CC72E" w14:textId="77777777" w:rsidR="00C7169F" w:rsidRPr="005D6B5B" w:rsidRDefault="00C7169F">
      <w:pPr>
        <w:rPr>
          <w:rFonts w:ascii="Arial" w:hAnsi="Arial" w:cs="Arial"/>
          <w:sz w:val="16"/>
          <w:szCs w:val="16"/>
        </w:rPr>
      </w:pP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6EB34A" w14:textId="77777777" w:rsidR="00007D87" w:rsidRDefault="00007D87" w:rsidP="00BE3D9A">
      <w:r>
        <w:separator/>
      </w:r>
    </w:p>
  </w:endnote>
  <w:endnote w:type="continuationSeparator" w:id="0">
    <w:p w14:paraId="5F1B25DC" w14:textId="77777777" w:rsidR="00007D87" w:rsidRDefault="00007D87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A601E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18A3E4D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628FEC57" w14:textId="4F0F84D0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r w:rsidR="008E7DE9">
      <w:rPr>
        <w:rFonts w:ascii="Arial" w:hAnsi="Arial" w:cs="Arial"/>
        <w:bCs/>
        <w:color w:val="001740"/>
        <w:sz w:val="16"/>
        <w:szCs w:val="16"/>
      </w:rPr>
      <w:t>E</w:t>
    </w:r>
    <w:r w:rsidRPr="00827928">
      <w:rPr>
        <w:rFonts w:ascii="Arial" w:hAnsi="Arial" w:cs="Arial"/>
        <w:bCs/>
        <w:color w:val="001740"/>
        <w:sz w:val="16"/>
        <w:szCs w:val="16"/>
      </w:rPr>
      <w:t>-</w:t>
    </w:r>
    <w:r w:rsidR="008E7DE9">
      <w:rPr>
        <w:rFonts w:ascii="Arial" w:hAnsi="Arial" w:cs="Arial"/>
        <w:bCs/>
        <w:color w:val="001740"/>
        <w:sz w:val="16"/>
        <w:szCs w:val="16"/>
      </w:rPr>
      <w:t>M</w:t>
    </w:r>
    <w:r w:rsidRPr="00827928">
      <w:rPr>
        <w:rFonts w:ascii="Arial" w:hAnsi="Arial" w:cs="Arial"/>
        <w:bCs/>
        <w:color w:val="001740"/>
        <w:sz w:val="16"/>
        <w:szCs w:val="16"/>
      </w:rPr>
      <w:t xml:space="preserve">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466AC1B0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08954EFD" w14:textId="4ADFDECF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8E7DE9">
      <w:rPr>
        <w:rFonts w:ascii="Arial" w:hAnsi="Arial" w:cs="Arial"/>
        <w:bCs/>
        <w:color w:val="001740"/>
        <w:sz w:val="18"/>
        <w:szCs w:val="18"/>
      </w:rPr>
      <w:t>9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102C">
      <w:rPr>
        <w:rFonts w:ascii="Arial" w:hAnsi="Arial" w:cs="Arial"/>
        <w:bCs/>
        <w:color w:val="001740"/>
        <w:sz w:val="18"/>
        <w:szCs w:val="18"/>
      </w:rPr>
      <w:t>2</w:t>
    </w:r>
    <w:r w:rsidR="008E7DE9">
      <w:rPr>
        <w:rFonts w:ascii="Arial" w:hAnsi="Arial" w:cs="Arial"/>
        <w:bCs/>
        <w:color w:val="001740"/>
        <w:sz w:val="18"/>
        <w:szCs w:val="18"/>
      </w:rPr>
      <w:t>4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0222DF7" w14:textId="77777777" w:rsidR="00007D87" w:rsidRDefault="00007D87" w:rsidP="00BE3D9A">
      <w:r>
        <w:separator/>
      </w:r>
    </w:p>
  </w:footnote>
  <w:footnote w:type="continuationSeparator" w:id="0">
    <w:p w14:paraId="7C7B2C71" w14:textId="77777777" w:rsidR="00007D87" w:rsidRDefault="00007D87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24AE96" w14:textId="30CEBFAA" w:rsidR="00BE3D9A" w:rsidRDefault="002240C1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69BBBB2" wp14:editId="5C06C2CF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62050" cy="382368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2050" cy="3823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004A6B64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420685F6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40E40F8" wp14:editId="01DF21C5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6479664">
    <w:abstractNumId w:val="1"/>
  </w:num>
  <w:num w:numId="2" w16cid:durableId="282812424">
    <w:abstractNumId w:val="2"/>
  </w:num>
  <w:num w:numId="3" w16cid:durableId="1001548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07D87"/>
    <w:rsid w:val="00007F16"/>
    <w:rsid w:val="00017190"/>
    <w:rsid w:val="00024FA9"/>
    <w:rsid w:val="00061C6F"/>
    <w:rsid w:val="0008361E"/>
    <w:rsid w:val="0009028C"/>
    <w:rsid w:val="00090CA4"/>
    <w:rsid w:val="000A6609"/>
    <w:rsid w:val="000D010F"/>
    <w:rsid w:val="000E71FD"/>
    <w:rsid w:val="00123C31"/>
    <w:rsid w:val="001316B3"/>
    <w:rsid w:val="00174B3F"/>
    <w:rsid w:val="00186FF6"/>
    <w:rsid w:val="00193980"/>
    <w:rsid w:val="001A0A85"/>
    <w:rsid w:val="001A0FA7"/>
    <w:rsid w:val="001A6237"/>
    <w:rsid w:val="001C6724"/>
    <w:rsid w:val="001D6680"/>
    <w:rsid w:val="001E732B"/>
    <w:rsid w:val="002240C1"/>
    <w:rsid w:val="00225CE4"/>
    <w:rsid w:val="002364FE"/>
    <w:rsid w:val="002C2B56"/>
    <w:rsid w:val="002C4EE5"/>
    <w:rsid w:val="002D3C69"/>
    <w:rsid w:val="002F5115"/>
    <w:rsid w:val="00321A0F"/>
    <w:rsid w:val="00340D91"/>
    <w:rsid w:val="00356902"/>
    <w:rsid w:val="00365682"/>
    <w:rsid w:val="00370B7F"/>
    <w:rsid w:val="003909FE"/>
    <w:rsid w:val="00396560"/>
    <w:rsid w:val="003A403B"/>
    <w:rsid w:val="003B0F7A"/>
    <w:rsid w:val="003B2A2F"/>
    <w:rsid w:val="003B4359"/>
    <w:rsid w:val="003C26B7"/>
    <w:rsid w:val="003D08C9"/>
    <w:rsid w:val="003D50F4"/>
    <w:rsid w:val="003D5DA6"/>
    <w:rsid w:val="00401054"/>
    <w:rsid w:val="00450746"/>
    <w:rsid w:val="00480C37"/>
    <w:rsid w:val="00483CEA"/>
    <w:rsid w:val="004A7273"/>
    <w:rsid w:val="004B7846"/>
    <w:rsid w:val="004C1824"/>
    <w:rsid w:val="004D5A17"/>
    <w:rsid w:val="004E4348"/>
    <w:rsid w:val="00501593"/>
    <w:rsid w:val="005800ED"/>
    <w:rsid w:val="0058067B"/>
    <w:rsid w:val="005A043C"/>
    <w:rsid w:val="005B7861"/>
    <w:rsid w:val="005F7F42"/>
    <w:rsid w:val="0062073B"/>
    <w:rsid w:val="00621CD6"/>
    <w:rsid w:val="00624BBE"/>
    <w:rsid w:val="00644B4C"/>
    <w:rsid w:val="00650FB4"/>
    <w:rsid w:val="00662ABE"/>
    <w:rsid w:val="006655B3"/>
    <w:rsid w:val="00666FF1"/>
    <w:rsid w:val="00695472"/>
    <w:rsid w:val="006A575B"/>
    <w:rsid w:val="006D1DEE"/>
    <w:rsid w:val="0070108C"/>
    <w:rsid w:val="00701CCA"/>
    <w:rsid w:val="007031CC"/>
    <w:rsid w:val="007053D0"/>
    <w:rsid w:val="007109B1"/>
    <w:rsid w:val="007438BD"/>
    <w:rsid w:val="007A4513"/>
    <w:rsid w:val="007B4318"/>
    <w:rsid w:val="007E244A"/>
    <w:rsid w:val="007E6BBE"/>
    <w:rsid w:val="007F593E"/>
    <w:rsid w:val="00824119"/>
    <w:rsid w:val="008414D5"/>
    <w:rsid w:val="00850E9C"/>
    <w:rsid w:val="0085779C"/>
    <w:rsid w:val="008729D9"/>
    <w:rsid w:val="008D02E9"/>
    <w:rsid w:val="008E7DE9"/>
    <w:rsid w:val="008F0B95"/>
    <w:rsid w:val="009033AE"/>
    <w:rsid w:val="00904F39"/>
    <w:rsid w:val="00925175"/>
    <w:rsid w:val="00932EC7"/>
    <w:rsid w:val="00937A45"/>
    <w:rsid w:val="009808C4"/>
    <w:rsid w:val="009A7C59"/>
    <w:rsid w:val="009C7C7D"/>
    <w:rsid w:val="009F0B39"/>
    <w:rsid w:val="00A04401"/>
    <w:rsid w:val="00A7147F"/>
    <w:rsid w:val="00A85DCF"/>
    <w:rsid w:val="00A87348"/>
    <w:rsid w:val="00A93202"/>
    <w:rsid w:val="00AD5003"/>
    <w:rsid w:val="00AE0ADE"/>
    <w:rsid w:val="00AF5416"/>
    <w:rsid w:val="00B031DA"/>
    <w:rsid w:val="00B2026A"/>
    <w:rsid w:val="00B36D79"/>
    <w:rsid w:val="00B52008"/>
    <w:rsid w:val="00B53220"/>
    <w:rsid w:val="00B53563"/>
    <w:rsid w:val="00B640D8"/>
    <w:rsid w:val="00B82E6A"/>
    <w:rsid w:val="00BA791C"/>
    <w:rsid w:val="00BC16AA"/>
    <w:rsid w:val="00BD5C27"/>
    <w:rsid w:val="00BE05D6"/>
    <w:rsid w:val="00BE3D9A"/>
    <w:rsid w:val="00C6240B"/>
    <w:rsid w:val="00C7169F"/>
    <w:rsid w:val="00C75240"/>
    <w:rsid w:val="00C953A3"/>
    <w:rsid w:val="00CA7E64"/>
    <w:rsid w:val="00CD6E5D"/>
    <w:rsid w:val="00D34781"/>
    <w:rsid w:val="00D51458"/>
    <w:rsid w:val="00D6451F"/>
    <w:rsid w:val="00D751A5"/>
    <w:rsid w:val="00D75BB4"/>
    <w:rsid w:val="00D8040B"/>
    <w:rsid w:val="00DB2A89"/>
    <w:rsid w:val="00DB3D34"/>
    <w:rsid w:val="00DF019E"/>
    <w:rsid w:val="00DF5AB2"/>
    <w:rsid w:val="00E015BC"/>
    <w:rsid w:val="00E0212C"/>
    <w:rsid w:val="00E3189B"/>
    <w:rsid w:val="00E50F6E"/>
    <w:rsid w:val="00E532CF"/>
    <w:rsid w:val="00E54A4C"/>
    <w:rsid w:val="00E60094"/>
    <w:rsid w:val="00E67327"/>
    <w:rsid w:val="00E7102C"/>
    <w:rsid w:val="00E757F5"/>
    <w:rsid w:val="00E77991"/>
    <w:rsid w:val="00E9432E"/>
    <w:rsid w:val="00E96AD9"/>
    <w:rsid w:val="00EA2B57"/>
    <w:rsid w:val="00EC45B5"/>
    <w:rsid w:val="00ED28F5"/>
    <w:rsid w:val="00F0633B"/>
    <w:rsid w:val="00F102A4"/>
    <w:rsid w:val="00F553F0"/>
    <w:rsid w:val="00F66BE1"/>
    <w:rsid w:val="00F876AC"/>
    <w:rsid w:val="00F93D7F"/>
    <w:rsid w:val="00F96D1F"/>
    <w:rsid w:val="00F97C86"/>
    <w:rsid w:val="00FA736E"/>
    <w:rsid w:val="00FB1AD2"/>
    <w:rsid w:val="00FC0253"/>
    <w:rsid w:val="00FC200B"/>
    <w:rsid w:val="00FE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  <w14:docId w14:val="64ADC25B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932EC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932EC7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uiPriority w:val="99"/>
    <w:unhideWhenUsed/>
    <w:rsid w:val="00B031DA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86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2616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2936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Baja Christopher</cp:lastModifiedBy>
  <cp:revision>4</cp:revision>
  <cp:lastPrinted>2015-06-29T11:32:00Z</cp:lastPrinted>
  <dcterms:created xsi:type="dcterms:W3CDTF">2024-09-12T11:46:00Z</dcterms:created>
  <dcterms:modified xsi:type="dcterms:W3CDTF">2024-09-20T07:21:00Z</dcterms:modified>
</cp:coreProperties>
</file>